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020a9a23c4c5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10887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ŠIJANA PULA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2.319.148,00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2.540.783,07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2.288.320,35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2.669.948,43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129.165,36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30.691,32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60.737,62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30.691,32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60.737,62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189.902,98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Pravilnikom o izmjenama i dopunama Pravilnika o proračunskom računovodstvu i računskom planu (NN 154/24) koji je stupio na snagu 01.01.2025.godine ukinuta je skupina računa 193 (Kontinuirani rashodi budućih razdoblja), kontinuirani rashodi se slijedom navedenog prenose na odgovarajuće račune razreda 3 (Rashodi poslovanja). Time se u izvještajnom razdoblju 01.01.25.-31.12.25. knjiži jedan rashod više nego prethodne godine. U financijskim izvještajima u 2025.godini iskazivat će se metodološki manjak s obzirom da će kod kontinuiranih rashoda , na prijelazima iz jednog u drugo izvještajno razdoblje, postojati raskorak u trenucima priznavanja rashoda i prihoda.</w:t>
      </w:r>
    </w:p>
    <w:p>
      <w:r>
        <w:t xml:space="preserve">Trošak plaća za 12/2025 koje su knjižene na dan 31.12.2025.(a za koje će se prihod priznati u siječnju 2026. godine prilikom isplate plaće) iznosi 186.317,63 eur. Utrošen višak iz 2024.godine iznosi 8.874,82 eur, dok višak prihoda ostvaren u razdoblju od 01.01. do 31.12.2025. iznosi 5.289,47 eur.  </w:t>
      </w:r>
    </w:p>
    <w:p>
      <w:r>
        <w:t xml:space="preserve">Iz svega proizlazi da metološki manjak za razdoblje 01.01.-31.12.2025. iznosi 189.902,98 eur što je i prikazano u tablici iznad.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1.861.810,78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1.966.870,59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</w:t>
            </w:r>
          </w:p>
        </w:tc>
      </w:tr>
    </w:tbl>
    <w:p>
      <w:pPr>
        <w:spacing w:before="0" w:after="0"/>
      </w:pPr>
    </w:p>
    <w:p>
      <w:r>
        <w:t xml:space="preserve">Razlog povećanja prihoda od tekućih pomoći proračunskim korisnicima iz proračuna koji nije nadležan je povećanje osnovice za obračun plaće za 3% na plaći za veljaču 2025., te 3% na plaći za rujan 2025. temeljem potpisanog Dodatka Kolektivnog ugovora koji je dogovoren krajem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29.828,10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2397,1</w:t>
            </w:r>
          </w:p>
        </w:tc>
      </w:tr>
    </w:tbl>
    <w:p>
      <w:pPr>
        <w:spacing w:before="0" w:after="0"/>
      </w:pPr>
    </w:p>
    <w:p>
      <w:r>
        <w:t xml:space="preserve">Kupljen je veći broj udžbenika za učenike.</w:t>
      </w:r>
    </w:p>
    <w:p>
      <w:r>
        <w:t xml:space="preserve">Obzirom da se udžbenici nasljeđuju, nakon pet godina korištenja, postojala je potreba za ponovnom kupnjom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67.797,66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87.041,99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128,4</w:t>
            </w:r>
          </w:p>
        </w:tc>
      </w:tr>
    </w:tbl>
    <w:p>
      <w:pPr>
        <w:spacing w:before="0" w:after="0"/>
      </w:pPr>
    </w:p>
    <w:p>
      <w:r>
        <w:t xml:space="preserve">Ostali nespomenuti prihodi su veći zbog primljenih sredstava za refundaciju šteta s osnova osiguranja (naknada šteta za otuđenu imovinu), te zbog većeg broja učenika koji pohađaju produženi boravak (veći prihodi od sufinanciranja roditelja).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3.830,34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76,6</w:t>
            </w:r>
          </w:p>
        </w:tc>
      </w:tr>
    </w:tbl>
    <w:p>
      <w:pPr>
        <w:spacing w:before="0" w:after="0"/>
      </w:pPr>
    </w:p>
    <w:p>
      <w:r>
        <w:t xml:space="preserve">Prihodi od pruženih usluga su smanjeni. Imamo manje korisnika koji koriste sportsku dvoranu/učionicu (u najmu).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383.801,86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453.445,89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r>
        <w:t xml:space="preserve">Povećao se udio financiranja iz nadležnog proračuna: zaposleno je više pomoćnika u nastavi te im je veća satnica i povećala se osnovica za obračun plaće u produženom boravku u dva navrata u 2025.godini po 3%.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1.999.670,96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2.309.919,63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Na računima razreda 31 (rashodi za zaposlene), zbog ukidanja podskupine računa 193 i evidentiranja jednog rashoda više, sva konta vezana za plaće imaju povećanje indeksa.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9.500,57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7.639,04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80,4</w:t>
            </w:r>
          </w:p>
        </w:tc>
      </w:tr>
    </w:tbl>
    <w:p>
      <w:pPr>
        <w:spacing w:before="0" w:after="0"/>
      </w:pPr>
    </w:p>
    <w:p>
      <w:r>
        <w:t xml:space="preserve">Rashodi za službena putovanja su manji jer je realizirano manje višednevnih službenih putovanja (seminara).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43,8</w:t>
            </w:r>
          </w:p>
        </w:tc>
      </w:tr>
    </w:tbl>
    <w:p>
      <w:pPr>
        <w:spacing w:before="0" w:after="0"/>
      </w:pPr>
    </w:p>
    <w:p>
      <w:r>
        <w:t xml:space="preserve">Manji su rashodi za stručno usavršavanje zaposlenika jer smo prošle godine imali edukacije djelatnika za rad sa darovitim učenicima te tečajeve za domara.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221,5</w:t>
            </w:r>
          </w:p>
        </w:tc>
      </w:tr>
    </w:tbl>
    <w:p>
      <w:pPr>
        <w:spacing w:before="0" w:after="0"/>
      </w:pPr>
    </w:p>
    <w:p>
      <w:r>
        <w:t xml:space="preserve">Odnosi se na trošak prijevoza za odlazak djelatnika na stručni ispit (dvoje djelatnika u ovoj godini).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21.297,41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23.061,67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</w:tbl>
    <w:p>
      <w:pPr>
        <w:spacing w:before="0" w:after="0"/>
      </w:pPr>
    </w:p>
    <w:p>
      <w:r>
        <w:t xml:space="preserve">Rashodi su veći zbog potreba dograđenog dijela škole. Kupljeno je više sredstava za čišćenje i higijenskog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88.314,05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122.930,76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139,2</w:t>
            </w:r>
          </w:p>
        </w:tc>
      </w:tr>
    </w:tbl>
    <w:p>
      <w:pPr>
        <w:spacing w:before="0" w:after="0"/>
      </w:pPr>
    </w:p>
    <w:p>
      <w:r>
        <w:t xml:space="preserve">Veći su rashodi za materijal i sirovine obzirom da se hrani veći broj učenika na školskoj marendi, veći je broj učenika u produženom boravku, te učenici dobivaju dodatak uz obrok ( a sve u okvirima cijene školske marende i produženog boravka).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33.356,19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47.084,21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141,2</w:t>
            </w:r>
          </w:p>
        </w:tc>
      </w:tr>
    </w:tbl>
    <w:p>
      <w:pPr>
        <w:spacing w:before="0" w:after="0"/>
      </w:pPr>
    </w:p>
    <w:p>
      <w:r>
        <w:t xml:space="preserve">Povećani su rashodi za energiju zbog veće potrošnje električne energije (dograđeni dio škole), te različite dinamike punjenje lož ulja.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5.093,81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7.037,24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138,2</w:t>
            </w:r>
          </w:p>
        </w:tc>
      </w:tr>
    </w:tbl>
    <w:p>
      <w:pPr>
        <w:spacing w:before="0" w:after="0"/>
      </w:pPr>
    </w:p>
    <w:p>
      <w:r>
        <w:t xml:space="preserve">Rashodi za materijal i dijelove za tekuće i investicijsko održavanje su porasli zbog kupnje materijala za razne popravke u sanitarnim čvorovima , učionicama, dvorani i kuhinji.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6.182,86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51,7</w:t>
            </w:r>
          </w:p>
        </w:tc>
      </w:tr>
    </w:tbl>
    <w:p>
      <w:pPr>
        <w:spacing w:before="0" w:after="0"/>
      </w:pPr>
    </w:p>
    <w:p>
      <w:r>
        <w:t xml:space="preserve">Rashodi sitnog inventara su manji jer je kupljen samo inventar za potrebe školske kuhinje zbog prelaska u jednu smjenu, ormari za učionice, uredske stolice te sitan inventar za potrebe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151,4</w:t>
            </w:r>
          </w:p>
        </w:tc>
      </w:tr>
    </w:tbl>
    <w:p>
      <w:pPr>
        <w:spacing w:before="0" w:after="0"/>
      </w:pPr>
    </w:p>
    <w:p>
      <w:r>
        <w:t xml:space="preserve">Kupljena je nova radna odjeća i obuća za spremačice i kuharice, te odjeća za nove operativne djelatnike.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15.129,23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11.188,25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74,0</w:t>
            </w:r>
          </w:p>
        </w:tc>
      </w:tr>
    </w:tbl>
    <w:p>
      <w:pPr>
        <w:spacing w:before="0" w:after="0"/>
      </w:pPr>
    </w:p>
    <w:p>
      <w:r>
        <w:t xml:space="preserve">Smanjeni su rashodi za prijevoz učenika (obzirom da od 2025.godine prijevoz učenika financira Grad Pula).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4.324,08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18.545,83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428,9</w:t>
            </w:r>
          </w:p>
        </w:tc>
      </w:tr>
    </w:tbl>
    <w:p>
      <w:pPr>
        <w:spacing w:before="0" w:after="0"/>
      </w:pPr>
    </w:p>
    <w:p>
      <w:r>
        <w:t xml:space="preserve">Rashodi za usluge tekućeg i investicijskog održavanja su značajno porasli jer smo osim odrađenih redovnih servisa (servis vatrogasnih aparata, čišćenje dimovoda, uljnih plamenika i slično), imali i nužne vodoinstalaterske i keramičarske radove u sanitarnim čvorovima za učenike, popravak rashladnog uređaja i konvektomata u školskoj kuhinji.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32,5</w:t>
            </w:r>
          </w:p>
        </w:tc>
      </w:tr>
    </w:tbl>
    <w:p>
      <w:pPr>
        <w:spacing w:before="0" w:after="0"/>
      </w:pPr>
    </w:p>
    <w:p>
      <w:r>
        <w:t xml:space="preserve">Smanjenje u odnosu na prošlu godinu jer smo prošle godine imali troškove objave oglasa (natječaja) za ravnatelja.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4.811,87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5.920,12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123,0</w:t>
            </w:r>
          </w:p>
        </w:tc>
      </w:tr>
    </w:tbl>
    <w:p>
      <w:pPr>
        <w:spacing w:before="0" w:after="0"/>
      </w:pPr>
    </w:p>
    <w:p>
      <w:r>
        <w:t xml:space="preserve">Povećanje zbog porasta troškova za najam fotokopirnih aparata, te kupljene licence (program rasporeda sati).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5.157,33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4.331,11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84,0</w:t>
            </w:r>
          </w:p>
        </w:tc>
      </w:tr>
    </w:tbl>
    <w:p>
      <w:pPr>
        <w:spacing w:before="0" w:after="0"/>
      </w:pPr>
    </w:p>
    <w:p>
      <w:r>
        <w:t xml:space="preserve">Manji su rashodi za zdravstvene usluge jer u ovoj godini nismo plaćali liječničke preglede za pomoćnike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4.010,65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304,9</w:t>
            </w:r>
          </w:p>
        </w:tc>
      </w:tr>
    </w:tbl>
    <w:p>
      <w:pPr>
        <w:spacing w:before="0" w:after="0"/>
      </w:pPr>
    </w:p>
    <w:p>
      <w:r>
        <w:t xml:space="preserve">Povećanje rashoda za intelektualne usluge, jer smo osim plaćanja usluga službeniku za zaštitu osobnih podataka prema ugovoru, imali i troškove izrade plana evakuacije i spašavanja, te tečajeve za zaštitu od požara te rad na suguran način za nove djelatnike.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10.194,61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7.164,19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70,3</w:t>
            </w:r>
          </w:p>
        </w:tc>
      </w:tr>
    </w:tbl>
    <w:p>
      <w:pPr>
        <w:spacing w:before="0" w:after="0"/>
      </w:pPr>
    </w:p>
    <w:p>
      <w:r>
        <w:t xml:space="preserve">Smanjenje troškova za računalne usluge jer nismo imali potrebe za dodatnim računalnim uslugama, već samo redovne (održavanje spi, e računi, digitalna arhiva i slično).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3.440,10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5.766,48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167,6</w:t>
            </w:r>
          </w:p>
        </w:tc>
      </w:tr>
    </w:tbl>
    <w:p>
      <w:pPr>
        <w:spacing w:before="0" w:after="0"/>
      </w:pPr>
    </w:p>
    <w:p>
      <w:r>
        <w:t xml:space="preserve">Porast troškova za ostale usluge zbog plaćanja usluga tjelesne zaštite u siječnju i veljači 2025.godine.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 obzirom da smo bili domaćini županijskog natjecanja iz likovnog, plaćene su naknade članovima povjerenstva.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5.040,27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3.961,28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78,6</w:t>
            </w:r>
          </w:p>
        </w:tc>
      </w:tr>
    </w:tbl>
    <w:p>
      <w:pPr>
        <w:spacing w:before="0" w:after="0"/>
      </w:pPr>
    </w:p>
    <w:p>
      <w:r>
        <w:t xml:space="preserve">Promjena dinamike dostave računa (nove police od 01.03.2025.).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5.178,56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267,7</w:t>
            </w:r>
          </w:p>
        </w:tc>
      </w:tr>
    </w:tbl>
    <w:p>
      <w:pPr>
        <w:spacing w:before="0" w:after="0"/>
      </w:pPr>
    </w:p>
    <w:p>
      <w:r>
        <w:t xml:space="preserve">Prošle godine smo bili u pretplati za plaćanje novčane naknade zbog nezapošljavanja invalida, a i veći je iznos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153,8</w:t>
            </w:r>
          </w:p>
        </w:tc>
      </w:tr>
    </w:tbl>
    <w:p>
      <w:pPr>
        <w:spacing w:before="0" w:after="0"/>
      </w:pPr>
    </w:p>
    <w:p>
      <w:r>
        <w:t xml:space="preserve">Povećanje ostalih nespomenutih rashoda odnosi se na troškove za natjecanje učenika, te na poklone za nadarene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25.632,17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28.762,76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112,2</w:t>
            </w:r>
          </w:p>
        </w:tc>
      </w:tr>
    </w:tbl>
    <w:p>
      <w:pPr>
        <w:spacing w:before="0" w:after="0"/>
      </w:pPr>
    </w:p>
    <w:p>
      <w:r>
        <w:t xml:space="preserve">Povećanje zbog plaćenih izleta i ekskurzije za učenike romske nacionalne manjine i učenike raseljene iz Ukrajine (dobivena namjenska sredstva iz državnog proračuna), te su plaćeni radni udžbenici za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162,6</w:t>
            </w:r>
          </w:p>
        </w:tc>
      </w:tr>
    </w:tbl>
    <w:p>
      <w:pPr>
        <w:spacing w:before="0" w:after="0"/>
      </w:pPr>
    </w:p>
    <w:p>
      <w:r>
        <w:t xml:space="preserve">Kupljene su higijenske potrepštine za učenice (dobiven je veći iznos namjenskih sredstava nego prošle godine).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129.165,36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 je metodološki manjak nastao zbog evidentiranja jednog dodatnog rashoda za plaću (sukladno novom Pravilniku o proračunskom računovodstvu). Prihod će biti evidentiran u siječnju 2026.godine.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18.211,52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173.091,64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950,5</w:t>
            </w:r>
          </w:p>
        </w:tc>
      </w:tr>
    </w:tbl>
    <w:p>
      <w:pPr>
        <w:spacing w:before="0" w:after="0"/>
      </w:pPr>
    </w:p>
    <w:p>
      <w:r>
        <w:t xml:space="preserve">Sukladno novom Pravilniku o proračunskom računovodstvu i računskom planu, od 01.01.2025. evidentiraju se i potraživanja od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48,9</w:t>
            </w:r>
          </w:p>
        </w:tc>
      </w:tr>
    </w:tbl>
    <w:p>
      <w:pPr>
        <w:spacing w:before="0" w:after="0"/>
      </w:pPr>
    </w:p>
    <w:p>
      <w:r>
        <w:t xml:space="preserve">Smanjena su potraživanja jer imamo manje korisnika u najmu školskog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4.197,15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8.471,06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201,8</w:t>
            </w:r>
          </w:p>
        </w:tc>
      </w:tr>
    </w:tbl>
    <w:p>
      <w:pPr>
        <w:spacing w:before="0" w:after="0"/>
      </w:pPr>
    </w:p>
    <w:p>
      <w:r>
        <w:t xml:space="preserve">Povećanje se odnosi na kupnju novog stroja za pranje posuđa za potrebe školske kuhinje.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30.654,05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612,7</w:t>
            </w:r>
          </w:p>
        </w:tc>
      </w:tr>
    </w:tbl>
    <w:p>
      <w:pPr>
        <w:spacing w:before="0" w:after="0"/>
      </w:pPr>
    </w:p>
    <w:p>
      <w:r>
        <w:t xml:space="preserve">Kupljen je veći broj udžbenika za učenike.</w:t>
      </w:r>
    </w:p>
    <w:p>
      <w:r>
        <w:t xml:space="preserve">Obzirom da se udžbenici nasljeđuju, nakon pet godina korištenja, postojala je potreba za ponovnom kupnjom udžbenika, te je kupljena i lektira za školsku knjižnicu.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189.902,98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Nastao je manjak prihoda (metodoški manjak) zbog evidentiranja jednog dodatnog rashoda za plaću (sukladno novom Pravilniku o proračunskom računovodstvu). Prihod će biti evidentiran u siječnju 2026.godine.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18.211,52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173.091,64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950,5</w:t>
            </w:r>
          </w:p>
        </w:tc>
      </w:tr>
    </w:tbl>
    <w:p>
      <w:pPr>
        <w:spacing w:before="0" w:after="0"/>
      </w:pPr>
    </w:p>
    <w:p>
      <w:r>
        <w:t xml:space="preserve">Sukladno novom Pravilniku o proračunskom računovodstvu i računskom planu, od 01.01.2025. evidentiraju se i potraživanja od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181.028,16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Navedeni manjak je dobiven tako da je ukupan manjak umanjen za višak iz 2024.godine.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174.466,47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01.01.2025. ukinuta je skupina računa 19.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29.828,10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2397,1</w:t>
            </w:r>
          </w:p>
        </w:tc>
      </w:tr>
    </w:tbl>
    <w:p>
      <w:pPr>
        <w:spacing w:before="0" w:after="0"/>
      </w:pPr>
    </w:p>
    <w:p>
      <w:r>
        <w:t xml:space="preserve">Povećanje zbog dobivenih prihoda za kupnju većeg broja udžbenika za učenike.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Sufinanciranje cijene usluge, participacije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67.485,00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74.162,74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109,9</w:t>
            </w:r>
          </w:p>
        </w:tc>
      </w:tr>
    </w:tbl>
    <w:p>
      <w:pPr>
        <w:spacing w:before="0" w:after="0"/>
      </w:pPr>
    </w:p>
    <w:p>
      <w:r>
        <w:t xml:space="preserve">Povećanje prihoda od sufinaniranja roditelja jer je veći broj učenika uključen u program produženog boravka.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s naslova osiguranja, refundacije štete i totalne štete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12.879,25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4119,3</w:t>
            </w:r>
          </w:p>
        </w:tc>
      </w:tr>
    </w:tbl>
    <w:p>
      <w:pPr>
        <w:spacing w:before="0" w:after="0"/>
      </w:pPr>
    </w:p>
    <w:p>
      <w:r>
        <w:t xml:space="preserve">Povećanje zbog primljenih sredstava od refundacije šteta s osnova osiguranja (za otuđenu imovinu).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4.622,54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5.373,10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116,2</w:t>
            </w:r>
          </w:p>
        </w:tc>
      </w:tr>
    </w:tbl>
    <w:p>
      <w:pPr>
        <w:spacing w:before="0" w:after="0"/>
      </w:pPr>
    </w:p>
    <w:p>
      <w:r>
        <w:t xml:space="preserve">Isplaćene su dvije otpremnine djelatnicima za odlazak u mirovinu. Sukladno povećanju osnovice za obračun plaće, povećani su i iznosi za isplatu otpremnine.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5.738,72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69,2</w:t>
            </w:r>
          </w:p>
        </w:tc>
      </w:tr>
    </w:tbl>
    <w:p>
      <w:pPr>
        <w:spacing w:before="0" w:after="0"/>
      </w:pPr>
    </w:p>
    <w:p>
      <w:r>
        <w:t xml:space="preserve">U ovoj godini manji je broj djelatnika koji su bili na dugotrajnom bolovanju, te je isplaćeno manje naknada (pomoći za bolovanje).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 na posao i s posla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31.176,88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36.250,08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116,3</w:t>
            </w:r>
          </w:p>
        </w:tc>
      </w:tr>
    </w:tbl>
    <w:p>
      <w:pPr>
        <w:spacing w:before="0" w:after="0"/>
      </w:pPr>
    </w:p>
    <w:p>
      <w:r>
        <w:t xml:space="preserve">Zbog evidentiranja jednog rashoda više (kao i sva konta vezana za plaće) bilježe povećanje indeksa.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Plaćeno je predavanje po jednom ugovoru o djelu.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4.216,00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327,3</w:t>
            </w:r>
          </w:p>
        </w:tc>
      </w:tr>
    </w:tbl>
    <w:p>
      <w:pPr>
        <w:spacing w:before="0" w:after="0"/>
      </w:pPr>
    </w:p>
    <w:p>
      <w:r>
        <w:t xml:space="preserve">Prošle godine smo bili u pretplati za plaćanje novčane naknade zbog nezapošljavanja invalida, a i veći je iznos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iz proračuna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25.632,17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28.762,76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112,2</w:t>
            </w:r>
          </w:p>
        </w:tc>
      </w:tr>
    </w:tbl>
    <w:p>
      <w:pPr>
        <w:spacing w:before="0" w:after="0"/>
      </w:pPr>
    </w:p>
    <w:p>
      <w:r>
        <w:t xml:space="preserve">Povećanje zbog plaćenih izleta i ekskurzije za učenike romske nacionalne manjine i učenike raseljene iz Ukrajine (dobivena namjenska sredstva iz državnog proračuna), te su plaćeni radni udžbenici za učenike.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50.155,58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59.164,79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118,0</w:t>
            </w:r>
          </w:p>
        </w:tc>
      </w:tr>
    </w:tbl>
    <w:p>
      <w:pPr>
        <w:spacing w:before="0" w:after="0"/>
      </w:pPr>
    </w:p>
    <w:p>
      <w:r>
        <w:t xml:space="preserve">Kupljen je novi stroj za pranje posuđa za školsku kuhinju, jedan klima uređaj te je prenesena imovina temeljem Odluke Grada (sigurnosne kamere).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92.226,32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101.504,42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110,1</w:t>
            </w:r>
          </w:p>
        </w:tc>
      </w:tr>
    </w:tbl>
    <w:p>
      <w:pPr>
        <w:spacing w:before="0" w:after="0"/>
      </w:pPr>
    </w:p>
    <w:p>
      <w:r>
        <w:t xml:space="preserve">Kupljeni su udžbenici za učenike, te knjige za školsku knjižnicu.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2.672,87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219,0</w:t>
            </w:r>
          </w:p>
        </w:tc>
      </w:tr>
    </w:tbl>
    <w:p>
      <w:pPr>
        <w:spacing w:before="0" w:after="0"/>
      </w:pPr>
    </w:p>
    <w:p>
      <w:r>
        <w:t xml:space="preserve">Iznos se odnosi na potraživanja za naknade koje se refundiraju - bolovanja na teret HZZO-a, a iznosi bolovanja su značajno veći zbog povećanja osnovice za bolovanje sa 565,04 eur na 995,45 eur, te imamo i nerefundirano bolovanje za ozljedu na 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156.979,10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Sukladno novom Pravilniku o proračunskom računovodstvu i računskom planu, od 01.01.2025. evidentiraju se i potraživanja od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48,9</w:t>
            </w:r>
          </w:p>
        </w:tc>
      </w:tr>
    </w:tbl>
    <w:p>
      <w:pPr>
        <w:spacing w:before="0" w:after="0"/>
      </w:pPr>
    </w:p>
    <w:p>
      <w:r>
        <w:t xml:space="preserve">Obzirom da imamo manje korisnika u najmu školskog prostora, imamo i manja potraživanja za prihode od pruženih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36.634,59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19.907,14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54,3</w:t>
            </w:r>
          </w:p>
        </w:tc>
      </w:tr>
    </w:tbl>
    <w:p>
      <w:pPr>
        <w:spacing w:before="0" w:after="0"/>
      </w:pPr>
    </w:p>
    <w:p>
      <w:r>
        <w:t xml:space="preserve">Sastoje se od neutrošenih sredstava na dan 31.12.25. u iznosu od 5.289,47 eur, potraživanja za bolovanje iz produženog boravka u iznosu 88,28 eur i i otvorenih obveza prema dobavljačima u iznosu od 14.705,95 eur.</w:t>
      </w:r>
    </w:p>
    <w:p>
      <w:r>
        <w:t xml:space="preserve">Smanjenje je u odnosu na prošlu godinu jer je ove godine manji iznos neplaćenih računa (koji dospjevaju u siječnju).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2.966,41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</w:tbl>
    <w:p>
      <w:pPr>
        <w:spacing w:before="0" w:after="0"/>
      </w:pPr>
    </w:p>
    <w:p>
      <w:r>
        <w:t xml:space="preserve">U ispravku vrijednosti su iskazana potraživanja prema pravilima novog Pravilnika o proračunskom računovodstvu. Za potraživanja starija od dvije godine stopa ispravka iznosi 100%.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174.466,47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01.01.2025. ukinuta je skupina računa 19.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20.708,08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17.962,73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86,7</w:t>
            </w:r>
          </w:p>
        </w:tc>
      </w:tr>
    </w:tbl>
    <w:p>
      <w:pPr>
        <w:spacing w:before="0" w:after="0"/>
      </w:pPr>
    </w:p>
    <w:p>
      <w:r>
        <w:t xml:space="preserve">Ove godine manje je otvorenih obveza, odnosno neplaćenih računa za materijalne rashode na dan 31.12.25.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9.932,36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Nemamo neplaćenih računa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8.874,82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-181.028,16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-2039,8</w:t>
            </w:r>
          </w:p>
        </w:tc>
      </w:tr>
    </w:tbl>
    <w:p>
      <w:pPr>
        <w:spacing w:before="0" w:after="0"/>
      </w:pPr>
    </w:p>
    <w:p>
      <w:r>
        <w:t xml:space="preserve">Rezultat 2025. godine je manjak u iznosu od 181.028,16 eur. Trošak plaća za 12/2025 koje su knjižene na dan 31.12.2025. (a za koje će se prihod priznati u siječnju 2026. godine prilikom isplate plaće) iznosi 186.317,63 eur, dok višak prihoda ostvaren u razdoblju od 01.01. do 31.12.2025. iznosi 5.289,47 eur (prihodi od sufinanciranja koji se prenose u sljedeću godinu iznose 3.325,61 eur, a prihodi iz državnog proračuna za projekt iznose 1.963,86 eur), što rezultira ukupnim manjkom u iznosu od 181.028,16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18.211,52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173.091,64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950,5</w:t>
            </w:r>
          </w:p>
        </w:tc>
      </w:tr>
    </w:tbl>
    <w:p>
      <w:pPr>
        <w:spacing w:before="0" w:after="0"/>
      </w:pPr>
    </w:p>
    <w:p>
      <w:r>
        <w:t xml:space="preserve">Evidentirana su potraživanja od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44.485,18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183.766,14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413,1</w:t>
            </w:r>
          </w:p>
        </w:tc>
      </w:tr>
    </w:tbl>
    <w:p>
      <w:pPr>
        <w:spacing w:before="0" w:after="0"/>
      </w:pPr>
    </w:p>
    <w:p>
      <w:r>
        <w:t xml:space="preserve">Nedospjela potraživanja su značajno veća jer sadrže i nedospjela potraživanja za plaće iz državnog proračuna za prosinac 2025.godine.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2.672,87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219,0</w:t>
            </w:r>
          </w:p>
        </w:tc>
      </w:tr>
    </w:tbl>
    <w:p>
      <w:pPr>
        <w:spacing w:before="0" w:after="0"/>
      </w:pPr>
    </w:p>
    <w:p>
      <w:r>
        <w:t xml:space="preserve">Iznos se odnosi na potraživanja za naknade koje se refundiraju - bolovanja na teret HZZO-a, a iznosi bolovanja su značajno veći zbog povećanja osnovice za bolovanje sa 565,04 eur na 995,45 eur, te imamo i nerefundirano bolovanje za ozljedu na 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36.634,59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19.907,14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54,3</w:t>
            </w:r>
          </w:p>
        </w:tc>
      </w:tr>
    </w:tbl>
    <w:p>
      <w:pPr>
        <w:spacing w:before="0" w:after="0"/>
      </w:pPr>
    </w:p>
    <w:p>
      <w:r>
        <w:t xml:space="preserve">Smanjenje je u odnosu na prošlu godinu jer je ove godine manji iznos neplaćenih računa (koji dospjevaju u siječnju).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202,5</w:t>
            </w:r>
          </w:p>
        </w:tc>
      </w:tr>
    </w:tbl>
    <w:p>
      <w:pPr>
        <w:spacing w:before="0" w:after="0"/>
      </w:pPr>
    </w:p>
    <w:p>
      <w:r>
        <w:t xml:space="preserve">Povećanje jer imamo dva neplaćena računa za materijalne rashode sa dospjećem na dan 31.12.25.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24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9.932,36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Ove godine nemamo neplaćenih računa za nabavu nefinancijske imovine na dan 31.12.25.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2.319.011,67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2.730.686,05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</w:tbl>
    <w:p>
      <w:pPr>
        <w:spacing w:before="0" w:after="0"/>
      </w:pPr>
    </w:p>
    <w:p>
      <w:r>
        <w:t xml:space="preserve">U 2025.godini rashodi u Obrazovanju (izdaci za ulaganje u osnovno obrazovanje) iznose 2.730.686,05 eur.</w:t>
      </w:r>
    </w:p>
    <w:p>
      <w:r>
        <w:t xml:space="preserve">Taj iznos se odnosi na ukupne rashode poslovanja i rashode za nabavu nefinancijske imovine, te se u cijelosti podudara sa ukupnim rashodima u Obrascu PR-RAS. Povećanje se odnosi najvećim dijelom na evidentiranje jednog rashoda više za plaće te porasta osnovice za plaće u 2025.godini u dva navrata.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100.823,55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130.040,76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129,0</w:t>
            </w:r>
          </w:p>
        </w:tc>
      </w:tr>
    </w:tbl>
    <w:p>
      <w:pPr>
        <w:spacing w:before="0" w:after="0"/>
      </w:pPr>
    </w:p>
    <w:p>
      <w:r>
        <w:t xml:space="preserve">Iznos od 130.040,76 eur  se odnosi na usluge prijevoza učenika u školu, te na troškove nabave materijala i sirovina, odnosno namirnica za prehranu učenika koji bilježe povećanje jer se hrani veći broj učenika, te je veći broj učenika uključen u program produženog boravka.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63.702,74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jer smo izvršili godišnji ispravak vrijednosti dugotrajne nefinancijske imovine u iznosu od 63.702,74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 povećanja odnosi se na prijenos vrijednosti investicije - nabave sigurnosnih kamera u ukupnom iznosu od 2.139,50 eur (Odluka Grada Pule, klasa: 602-02/24-01/48, Urbroj:2163-7-06-01-0565-25-42,  od 30.04.25.).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206.788,99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iznosi 206.788,99 eur, a odnose se na nepodmirene obveze prema zaposlenicima škole i prema dobavljačima, od čega je: 2.491,43 eur dospjelih obveza (V007) -dva računa prema dobavljačima koji imaju dospjeće 31.12.25., a podmireni su početkom siječnja 2026.godine i 204.297,56 eur nedospjelih obveza (V009).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odnose se na materijalne rashode (dva računa sa dospjećem 31.12.25.,koji su podmireni početkom siječnja 2026. godine)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Međusobne obveze odnose se na nedospjelo bolovanje koje potražujemo od HZZO-a, a koje je isplaćeno zaposlenicima u iznosu od 2.125,24 eur, te od obveze za rashode poslovanja jednom proračunskom korisniku u iznosu od 160,25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202.012,07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obveze za zaposlene, odnosno plaće za prosinac 2025.godine koje su isplaćene u siječnju 2026.godine, te na obveze za rashode poslovanja (neplaćeni računi koji imaju dospjeće u siječnju 2026.godine).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a7f1afbdb249ce" /></Relationships>
</file>